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183" w:rsidRPr="001F2183" w:rsidRDefault="001F2183" w:rsidP="001F2183">
      <w:pPr>
        <w:rPr>
          <w:rFonts w:ascii="Segoe UI" w:hAnsi="Segoe UI" w:cs="Segoe UI"/>
          <w:b/>
          <w:sz w:val="22"/>
          <w:szCs w:val="22"/>
        </w:rPr>
      </w:pPr>
      <w:bookmarkStart w:id="0" w:name="_GoBack"/>
      <w:bookmarkEnd w:id="0"/>
    </w:p>
    <w:p w:rsidR="001F2183" w:rsidRPr="001F2183" w:rsidRDefault="001F2183" w:rsidP="001F2183">
      <w:pPr>
        <w:jc w:val="right"/>
        <w:rPr>
          <w:rFonts w:ascii="Segoe UI" w:hAnsi="Segoe UI" w:cs="Segoe UI"/>
          <w:sz w:val="22"/>
          <w:szCs w:val="22"/>
        </w:rPr>
      </w:pPr>
    </w:p>
    <w:p w:rsidR="001F2183" w:rsidRPr="001F2183" w:rsidRDefault="001F2183" w:rsidP="001F2183">
      <w:pPr>
        <w:jc w:val="right"/>
        <w:rPr>
          <w:rFonts w:ascii="Segoe UI" w:hAnsi="Segoe UI" w:cs="Segoe UI"/>
          <w:sz w:val="18"/>
          <w:szCs w:val="22"/>
        </w:rPr>
      </w:pPr>
      <w:r w:rsidRPr="001F2183">
        <w:rPr>
          <w:rFonts w:ascii="Segoe UI" w:hAnsi="Segoe UI" w:cs="Segoe UI"/>
          <w:sz w:val="18"/>
          <w:szCs w:val="22"/>
        </w:rPr>
        <w:t>Informacja prasowa z dnia 21.02.2023 r.</w:t>
      </w:r>
    </w:p>
    <w:p w:rsidR="001F2183" w:rsidRDefault="001F2183" w:rsidP="001F2183">
      <w:pPr>
        <w:rPr>
          <w:rFonts w:ascii="Segoe UI" w:hAnsi="Segoe UI" w:cs="Segoe UI"/>
          <w:b/>
          <w:sz w:val="22"/>
          <w:szCs w:val="22"/>
        </w:rPr>
      </w:pPr>
    </w:p>
    <w:p w:rsidR="001F2183" w:rsidRPr="007636CB" w:rsidRDefault="001F2183" w:rsidP="001F2183">
      <w:pPr>
        <w:rPr>
          <w:rFonts w:ascii="Segoe UI" w:hAnsi="Segoe UI" w:cs="Segoe UI"/>
          <w:b/>
          <w:szCs w:val="22"/>
        </w:rPr>
      </w:pPr>
      <w:r w:rsidRPr="007636CB">
        <w:rPr>
          <w:rFonts w:ascii="Segoe UI" w:hAnsi="Segoe UI" w:cs="Segoe UI"/>
          <w:b/>
          <w:szCs w:val="22"/>
        </w:rPr>
        <w:t>Furtka do bezpieczniejszej przyszłości Starego Kontynentu</w:t>
      </w:r>
    </w:p>
    <w:p w:rsidR="001F2183" w:rsidRPr="001F2183" w:rsidRDefault="001F2183" w:rsidP="001F2183">
      <w:pPr>
        <w:rPr>
          <w:rFonts w:ascii="Segoe UI" w:hAnsi="Segoe UI" w:cs="Segoe UI"/>
          <w:b/>
          <w:sz w:val="22"/>
          <w:szCs w:val="22"/>
        </w:rPr>
      </w:pPr>
    </w:p>
    <w:p w:rsidR="001F2183" w:rsidRPr="001F2183" w:rsidRDefault="001F2183" w:rsidP="001F2183">
      <w:pPr>
        <w:rPr>
          <w:rFonts w:ascii="Segoe UI" w:hAnsi="Segoe UI" w:cs="Segoe UI"/>
          <w:b/>
          <w:sz w:val="22"/>
          <w:szCs w:val="22"/>
        </w:rPr>
      </w:pPr>
      <w:r w:rsidRPr="001F2183">
        <w:rPr>
          <w:rFonts w:ascii="Segoe UI" w:hAnsi="Segoe UI" w:cs="Segoe UI"/>
          <w:b/>
          <w:sz w:val="22"/>
          <w:szCs w:val="22"/>
        </w:rPr>
        <w:t xml:space="preserve">Szefowa Komisji Europejskiej Ursula Von der Leyen oraz wiceprzewodnicząca wykonawcza do spraw unijnej konkurencji </w:t>
      </w:r>
      <w:proofErr w:type="spellStart"/>
      <w:r w:rsidRPr="001F2183">
        <w:rPr>
          <w:rFonts w:ascii="Segoe UI" w:hAnsi="Segoe UI" w:cs="Segoe UI"/>
          <w:b/>
          <w:sz w:val="22"/>
          <w:szCs w:val="22"/>
        </w:rPr>
        <w:t>Margrethe</w:t>
      </w:r>
      <w:proofErr w:type="spellEnd"/>
      <w:r w:rsidRPr="001F2183">
        <w:rPr>
          <w:rFonts w:ascii="Segoe UI" w:hAnsi="Segoe UI" w:cs="Segoe UI"/>
          <w:b/>
          <w:sz w:val="22"/>
          <w:szCs w:val="22"/>
        </w:rPr>
        <w:t xml:space="preserve"> </w:t>
      </w:r>
      <w:proofErr w:type="spellStart"/>
      <w:r w:rsidRPr="001F2183">
        <w:rPr>
          <w:rFonts w:ascii="Segoe UI" w:hAnsi="Segoe UI" w:cs="Segoe UI"/>
          <w:b/>
          <w:sz w:val="22"/>
          <w:szCs w:val="22"/>
        </w:rPr>
        <w:t>Vestager</w:t>
      </w:r>
      <w:proofErr w:type="spellEnd"/>
      <w:r w:rsidRPr="001F2183">
        <w:rPr>
          <w:rFonts w:ascii="Segoe UI" w:hAnsi="Segoe UI" w:cs="Segoe UI"/>
          <w:b/>
          <w:sz w:val="22"/>
          <w:szCs w:val="22"/>
        </w:rPr>
        <w:t xml:space="preserve"> ogłosiły na początku lutego br., że wodór stanie się dla Europy strategiczną technologią umożliwiającą osiągnięcie przez nią celu zerowej emisji netto do 2050 r. Inna ważna informacja dosłownie sprzed kilku dni, to opublikowanie przez Komisję Europejską długo wyczekiwanej definicji „zielonego” wodoru. Fakt ten powinien dać rynkowi pewność niezbędną do rozpoczęcia planowanych inwestycji. </w:t>
      </w:r>
    </w:p>
    <w:p w:rsidR="001F2183" w:rsidRPr="001F2183" w:rsidRDefault="001F2183" w:rsidP="001F2183">
      <w:pPr>
        <w:rPr>
          <w:rFonts w:ascii="Segoe UI" w:hAnsi="Segoe UI" w:cs="Segoe UI"/>
          <w:b/>
          <w:sz w:val="22"/>
          <w:szCs w:val="22"/>
        </w:rPr>
      </w:pPr>
    </w:p>
    <w:p w:rsidR="001F2183" w:rsidRPr="001F2183" w:rsidRDefault="001F2183" w:rsidP="001F2183">
      <w:pPr>
        <w:rPr>
          <w:rFonts w:ascii="Segoe UI" w:hAnsi="Segoe UI" w:cs="Segoe UI"/>
          <w:sz w:val="22"/>
          <w:szCs w:val="22"/>
        </w:rPr>
      </w:pPr>
      <w:r w:rsidRPr="001F2183">
        <w:rPr>
          <w:rFonts w:ascii="Segoe UI" w:hAnsi="Segoe UI" w:cs="Segoe UI"/>
          <w:sz w:val="22"/>
          <w:szCs w:val="22"/>
        </w:rPr>
        <w:t xml:space="preserve">16 i 17 maja tego roku w spotkają się w Poznaniu największe autorytety reprezentujące szeroko rozumiane środowisko wodorowe. Właśnie tutaj, w Poznań </w:t>
      </w:r>
      <w:proofErr w:type="spellStart"/>
      <w:r w:rsidRPr="001F2183">
        <w:rPr>
          <w:rFonts w:ascii="Segoe UI" w:hAnsi="Segoe UI" w:cs="Segoe UI"/>
          <w:sz w:val="22"/>
          <w:szCs w:val="22"/>
        </w:rPr>
        <w:t>Congress</w:t>
      </w:r>
      <w:proofErr w:type="spellEnd"/>
      <w:r w:rsidRPr="001F2183">
        <w:rPr>
          <w:rFonts w:ascii="Segoe UI" w:hAnsi="Segoe UI" w:cs="Segoe UI"/>
          <w:sz w:val="22"/>
          <w:szCs w:val="22"/>
        </w:rPr>
        <w:t xml:space="preserve"> Center na terenie Międzynarodowych Targów Poznańskich, odbędzie się 2. Środkowoeuropejskie Forum Technologii Wodorowych </w:t>
      </w:r>
      <w:r w:rsidRPr="001F2183">
        <w:rPr>
          <w:rFonts w:ascii="Segoe UI" w:hAnsi="Segoe UI" w:cs="Segoe UI"/>
          <w:b/>
          <w:sz w:val="22"/>
          <w:szCs w:val="22"/>
        </w:rPr>
        <w:t>H2POLAND</w:t>
      </w:r>
      <w:r w:rsidRPr="001F2183">
        <w:rPr>
          <w:rFonts w:ascii="Segoe UI" w:hAnsi="Segoe UI" w:cs="Segoe UI"/>
          <w:sz w:val="22"/>
          <w:szCs w:val="22"/>
        </w:rPr>
        <w:t xml:space="preserve">, organizowane przez Grupę MTP. Wydarzenie to bezpośrednio związane jest z zachodzącymi na arenie europejskiej zmianami prowadzącymi do upowszechnienia stosowania technologii wodorowych w wielu obszarach gospodarki – od transportu, przez ciepłownictwo i energetykę, po wykorzystanie H2 w codziennym życiu każdego z nas. </w:t>
      </w:r>
    </w:p>
    <w:p w:rsidR="001F2183" w:rsidRPr="001F2183" w:rsidRDefault="001F2183" w:rsidP="001F2183">
      <w:pPr>
        <w:rPr>
          <w:rFonts w:ascii="Segoe UI" w:hAnsi="Segoe UI" w:cs="Segoe UI"/>
          <w:sz w:val="22"/>
          <w:szCs w:val="22"/>
        </w:rPr>
      </w:pPr>
    </w:p>
    <w:p w:rsidR="001F2183" w:rsidRPr="001F2183" w:rsidRDefault="001F2183" w:rsidP="001F2183">
      <w:pPr>
        <w:rPr>
          <w:rFonts w:ascii="Segoe UI" w:hAnsi="Segoe UI" w:cs="Segoe UI"/>
          <w:b/>
          <w:sz w:val="22"/>
          <w:szCs w:val="22"/>
        </w:rPr>
      </w:pPr>
      <w:r w:rsidRPr="001F2183">
        <w:rPr>
          <w:rFonts w:ascii="Segoe UI" w:hAnsi="Segoe UI" w:cs="Segoe UI"/>
          <w:b/>
          <w:sz w:val="22"/>
          <w:szCs w:val="22"/>
        </w:rPr>
        <w:t>Filary nowego planu</w:t>
      </w:r>
    </w:p>
    <w:p w:rsidR="001F2183" w:rsidRPr="001F2183" w:rsidRDefault="001F2183" w:rsidP="001F2183">
      <w:pPr>
        <w:rPr>
          <w:rFonts w:ascii="Segoe UI" w:hAnsi="Segoe UI" w:cs="Segoe UI"/>
          <w:sz w:val="22"/>
          <w:szCs w:val="22"/>
        </w:rPr>
      </w:pPr>
      <w:r w:rsidRPr="001F2183">
        <w:rPr>
          <w:rFonts w:ascii="Segoe UI" w:hAnsi="Segoe UI" w:cs="Segoe UI"/>
          <w:sz w:val="22"/>
          <w:szCs w:val="22"/>
        </w:rPr>
        <w:t>Zaprezentowany na początku lutego przez unijne władze ambitny „Plan Przemysłowy” – jak nazwano tę część „Europejskiego Zielonego Ładu” - oparty będzie na kilku filarach, z których każdy dotyczy technologii wodorowych i ich zastosowań. Proponowane</w:t>
      </w:r>
      <w:r w:rsidRPr="001F2183">
        <w:rPr>
          <w:rFonts w:ascii="Segoe UI" w:hAnsi="Segoe UI" w:cs="Segoe UI"/>
          <w:b/>
          <w:sz w:val="22"/>
          <w:szCs w:val="22"/>
        </w:rPr>
        <w:t xml:space="preserve"> z</w:t>
      </w:r>
      <w:r w:rsidRPr="001F2183">
        <w:rPr>
          <w:rFonts w:ascii="Segoe UI" w:hAnsi="Segoe UI" w:cs="Segoe UI"/>
          <w:sz w:val="22"/>
          <w:szCs w:val="22"/>
        </w:rPr>
        <w:t xml:space="preserve">miany, zgodnie z duchem obecnej polityki klimatycznej UE, mają zachodzić coraz szybciej, zaś procesy wydawania pozwoleń mają być przyśpieszone, podobnie jak rozwój samych technologii. Ważne są też takie kwestie, jak pomoc państwa w sytuacjach kryzysowych czy okresach przejściowych, zapewnienie bezpośredniego wsparcia dla produkcji i magazynowania odnawialnego wodoru czy wykorzystania go w przemyśle. </w:t>
      </w:r>
    </w:p>
    <w:p w:rsidR="001F2183" w:rsidRPr="001F2183" w:rsidRDefault="001F2183" w:rsidP="001F2183">
      <w:pPr>
        <w:rPr>
          <w:rFonts w:ascii="Segoe UI" w:hAnsi="Segoe UI" w:cs="Segoe UI"/>
          <w:b/>
          <w:sz w:val="22"/>
          <w:szCs w:val="22"/>
        </w:rPr>
      </w:pPr>
      <w:r w:rsidRPr="001F2183">
        <w:rPr>
          <w:rFonts w:ascii="Segoe UI" w:hAnsi="Segoe UI" w:cs="Segoe UI"/>
          <w:sz w:val="22"/>
          <w:szCs w:val="22"/>
        </w:rPr>
        <w:t xml:space="preserve">Filary, o których mówią unijne władze, to także uproszczenie środowiska regulacyjnego, szybszy dostęp do finansowania oraz powołanie do życia europejskiego Bank Wodoru. Niezwykle istotną kwestią będzie zapewnienie odpowiednich kwalifikacji osobom zaangażowanym w tworzenie nowego rynku wodorowego, a także stworzenie programu umożliwiającego przekwalifikowywanie się kadrom pracującym dziś w „brudnych” sektorach gospodarki. </w:t>
      </w:r>
    </w:p>
    <w:p w:rsidR="001F2183" w:rsidRDefault="001F2183" w:rsidP="001F2183">
      <w:pPr>
        <w:rPr>
          <w:rFonts w:ascii="Segoe UI" w:hAnsi="Segoe UI" w:cs="Segoe UI"/>
          <w:sz w:val="22"/>
          <w:szCs w:val="22"/>
        </w:rPr>
      </w:pPr>
      <w:r w:rsidRPr="001F2183">
        <w:rPr>
          <w:rFonts w:ascii="Segoe UI" w:hAnsi="Segoe UI" w:cs="Segoe UI"/>
          <w:i/>
          <w:sz w:val="22"/>
          <w:szCs w:val="22"/>
        </w:rPr>
        <w:t xml:space="preserve">- Aby się rozwijać, nasze nowe branże o zerowej emisji netto potrzebują ram legislacyjnych. Te muszą być wprowadzane szybciej i być o wiele bardziej przewidywalne niż obecnie. Chcemy, żeby branża wodorowa została w Europie i coraz lepiej prosperowała. Dlatego musimy </w:t>
      </w:r>
      <w:r w:rsidRPr="001F2183">
        <w:rPr>
          <w:rFonts w:ascii="Segoe UI" w:hAnsi="Segoe UI" w:cs="Segoe UI"/>
          <w:i/>
          <w:sz w:val="22"/>
          <w:szCs w:val="22"/>
        </w:rPr>
        <w:lastRenderedPageBreak/>
        <w:t>dopasować się do rozwiązań amerykańskich i zacząć je stosować, a to oznacza pomoc poszczególnych państw oraz ulgi podatkowe dla całego sektora H2 –</w:t>
      </w:r>
      <w:r w:rsidRPr="001F2183">
        <w:rPr>
          <w:rFonts w:ascii="Segoe UI" w:hAnsi="Segoe UI" w:cs="Segoe UI"/>
          <w:sz w:val="22"/>
          <w:szCs w:val="22"/>
        </w:rPr>
        <w:t xml:space="preserve"> mówiła na początku lutego  Ursula von der </w:t>
      </w:r>
      <w:proofErr w:type="spellStart"/>
      <w:r w:rsidRPr="001F2183">
        <w:rPr>
          <w:rFonts w:ascii="Segoe UI" w:hAnsi="Segoe UI" w:cs="Segoe UI"/>
          <w:sz w:val="22"/>
          <w:szCs w:val="22"/>
        </w:rPr>
        <w:t>Leyen</w:t>
      </w:r>
      <w:proofErr w:type="spellEnd"/>
      <w:r w:rsidRPr="001F2183">
        <w:rPr>
          <w:rFonts w:ascii="Segoe UI" w:hAnsi="Segoe UI" w:cs="Segoe UI"/>
          <w:sz w:val="22"/>
          <w:szCs w:val="22"/>
        </w:rPr>
        <w:t xml:space="preserve">, zaś </w:t>
      </w:r>
      <w:proofErr w:type="spellStart"/>
      <w:r w:rsidRPr="001F2183">
        <w:rPr>
          <w:rFonts w:ascii="Segoe UI" w:hAnsi="Segoe UI" w:cs="Segoe UI"/>
          <w:sz w:val="22"/>
          <w:szCs w:val="22"/>
        </w:rPr>
        <w:t>Jorgo</w:t>
      </w:r>
      <w:proofErr w:type="spellEnd"/>
      <w:r w:rsidRPr="001F2183">
        <w:rPr>
          <w:rFonts w:ascii="Segoe UI" w:hAnsi="Segoe UI" w:cs="Segoe UI"/>
          <w:sz w:val="22"/>
          <w:szCs w:val="22"/>
        </w:rPr>
        <w:t xml:space="preserve"> </w:t>
      </w:r>
      <w:proofErr w:type="spellStart"/>
      <w:r w:rsidRPr="001F2183">
        <w:rPr>
          <w:rFonts w:ascii="Segoe UI" w:hAnsi="Segoe UI" w:cs="Segoe UI"/>
          <w:sz w:val="22"/>
          <w:szCs w:val="22"/>
        </w:rPr>
        <w:t>Chatzimarkakis</w:t>
      </w:r>
      <w:proofErr w:type="spellEnd"/>
      <w:r w:rsidRPr="001F2183">
        <w:rPr>
          <w:rFonts w:ascii="Segoe UI" w:hAnsi="Segoe UI" w:cs="Segoe UI"/>
          <w:sz w:val="22"/>
          <w:szCs w:val="22"/>
        </w:rPr>
        <w:t>, dyrektor generalny Hydrogen Europe dodał: -</w:t>
      </w:r>
      <w:r w:rsidRPr="001F2183">
        <w:rPr>
          <w:rFonts w:ascii="Segoe UI" w:hAnsi="Segoe UI" w:cs="Segoe UI"/>
          <w:i/>
          <w:sz w:val="22"/>
          <w:szCs w:val="22"/>
        </w:rPr>
        <w:t xml:space="preserve"> Z wielkim zadowoleniem przyjmujemy oświadczenie przewodniczącej Ursuli von der Leyen potwierdzające, że wodór jest kluczową technologią strategiczną w transformacji energetycznej. Mamy nadzieję, że unijne wsparcie zostanie rozszerzone na cały ekosystem wodorowy, a pomoc państw działać będzie skuteczniej, dając nowe możliwości rozwoju czystym technologiom.</w:t>
      </w:r>
      <w:r w:rsidRPr="001F2183">
        <w:rPr>
          <w:rFonts w:ascii="Segoe UI" w:hAnsi="Segoe UI" w:cs="Segoe UI"/>
          <w:sz w:val="22"/>
          <w:szCs w:val="22"/>
        </w:rPr>
        <w:t xml:space="preserve"> </w:t>
      </w:r>
    </w:p>
    <w:p w:rsidR="001F2183" w:rsidRPr="001F2183" w:rsidRDefault="001F2183" w:rsidP="001F2183">
      <w:pPr>
        <w:rPr>
          <w:rFonts w:ascii="Segoe UI" w:hAnsi="Segoe UI" w:cs="Segoe UI"/>
          <w:sz w:val="22"/>
          <w:szCs w:val="22"/>
        </w:rPr>
      </w:pPr>
    </w:p>
    <w:p w:rsidR="001F2183" w:rsidRPr="001F2183" w:rsidRDefault="001F2183" w:rsidP="001F2183">
      <w:pPr>
        <w:rPr>
          <w:rFonts w:ascii="Segoe UI" w:hAnsi="Segoe UI" w:cs="Segoe UI"/>
          <w:b/>
          <w:sz w:val="22"/>
          <w:szCs w:val="22"/>
        </w:rPr>
      </w:pPr>
      <w:r w:rsidRPr="001F2183">
        <w:rPr>
          <w:rFonts w:ascii="Segoe UI" w:hAnsi="Segoe UI" w:cs="Segoe UI"/>
          <w:b/>
          <w:sz w:val="22"/>
          <w:szCs w:val="22"/>
        </w:rPr>
        <w:t>Zielony wodór zdefiniowany</w:t>
      </w:r>
    </w:p>
    <w:p w:rsidR="001F2183" w:rsidRPr="001F2183" w:rsidRDefault="001F2183" w:rsidP="001F2183">
      <w:pPr>
        <w:rPr>
          <w:rFonts w:ascii="Segoe UI" w:hAnsi="Segoe UI" w:cs="Segoe UI"/>
          <w:sz w:val="22"/>
          <w:szCs w:val="22"/>
        </w:rPr>
      </w:pPr>
      <w:r w:rsidRPr="001F2183">
        <w:rPr>
          <w:rFonts w:ascii="Segoe UI" w:hAnsi="Segoe UI" w:cs="Segoe UI"/>
          <w:sz w:val="22"/>
          <w:szCs w:val="22"/>
        </w:rPr>
        <w:t>Inna ważna dla wodorowego rynku informacja, to opublikowanie w połowie lutego br. przez Komisję Europejską długo wyczekiwanej definicji odnawialnego, czyli tzw. zielonego wodoru. Jest to zapewnienie dla producentów i inwestorów, że wodór, który produkują, może być sprzedawany jako odnawialny na terenie Unii Europejskiej. Dotąd wiele planowanych dotacji unijnych na produkcję ekologicznego wodoru nie mogło ruszyć do przodu, ponieważ nie było właśnie odpowiednich definicji.</w:t>
      </w:r>
    </w:p>
    <w:p w:rsidR="001F2183" w:rsidRPr="001F2183" w:rsidRDefault="001F2183" w:rsidP="001F2183">
      <w:pPr>
        <w:rPr>
          <w:rFonts w:ascii="Segoe UI" w:hAnsi="Segoe UI" w:cs="Segoe UI"/>
          <w:sz w:val="22"/>
          <w:szCs w:val="22"/>
        </w:rPr>
      </w:pPr>
      <w:r w:rsidRPr="001F2183">
        <w:rPr>
          <w:rFonts w:ascii="Segoe UI" w:hAnsi="Segoe UI" w:cs="Segoe UI"/>
          <w:sz w:val="22"/>
          <w:szCs w:val="22"/>
        </w:rPr>
        <w:t>Kluczową - i najbardziej kontrowersyjną jednocześnie - decyzją było to, jak zapewnić, że produkcja zielonego wodoru za pomocą elektrolizerów wykorzystywać będzie energię odnawialną. Obawiano się bowiem, że do zastąpienia ekologicznej energii elektrycznej wykorzystywanej do produkcji wodoru potrzebny będzie prąd pochodzący z paliw kopalnych, co spowoduje ogólny wzrost emisji gazów cieplarnianych.</w:t>
      </w:r>
    </w:p>
    <w:p w:rsidR="001F2183" w:rsidRPr="001F2183" w:rsidRDefault="001F2183" w:rsidP="001F2183">
      <w:pPr>
        <w:rPr>
          <w:rFonts w:ascii="Segoe UI" w:hAnsi="Segoe UI" w:cs="Segoe UI"/>
          <w:sz w:val="22"/>
          <w:szCs w:val="22"/>
        </w:rPr>
      </w:pPr>
      <w:r w:rsidRPr="001F2183">
        <w:rPr>
          <w:rFonts w:ascii="Segoe UI" w:hAnsi="Segoe UI" w:cs="Segoe UI"/>
          <w:sz w:val="22"/>
          <w:szCs w:val="22"/>
        </w:rPr>
        <w:t>Najistotniejsze pytanie dotyczyło tego, jak postępować w sytuacjach, gdy nie wieje wiatr i nie świeci słońce. Czy w takich okresach producenci mogliby korzystać z energii elektrycznej z sieci - która mogła zostać wyprodukowana przy użyciu gazu lub węgla - a następnie w celu kompensacji dostarczać do sieci równoważne ilości energii odnawialnej w późniejszym terminie? I w jakich okolicznościach byłoby to dozwolone?</w:t>
      </w:r>
    </w:p>
    <w:p w:rsidR="001F2183" w:rsidRDefault="001F2183" w:rsidP="001F2183">
      <w:pPr>
        <w:rPr>
          <w:rFonts w:ascii="Segoe UI" w:hAnsi="Segoe UI" w:cs="Segoe UI"/>
          <w:sz w:val="22"/>
          <w:szCs w:val="22"/>
        </w:rPr>
      </w:pPr>
      <w:r w:rsidRPr="001F2183">
        <w:rPr>
          <w:rFonts w:ascii="Segoe UI" w:hAnsi="Segoe UI" w:cs="Segoe UI"/>
          <w:sz w:val="22"/>
          <w:szCs w:val="22"/>
        </w:rPr>
        <w:t>Ustalono, że producenci wodoru odnawialnego będą mogli uruchamiać swoje elektrolizery, o ile całkowita ilość zużytej energii elektrycznej ze źródeł odnawialnych odpowiadać będzie całkowitej ilości wodoru odnawialnego wyprodukowanego w danym miesiącu kalendarzowym w skali roku. Pozwolić ma to producentom wodoru odnawialnego na dostarczanie stałego strumienia swoim klientom, zwłaszcza w tych przypadkach, gdy nie ma jeszcze infrastruktury wodorowej ani możliwości jego magazynowania. Rozwiązania to wydaje się być kompromisem pomiędzy oczekiwaniami ekologów, a możliwościami producentów zielonego wodoru.</w:t>
      </w:r>
    </w:p>
    <w:p w:rsidR="001F2183" w:rsidRPr="001F2183" w:rsidRDefault="001F2183" w:rsidP="001F2183">
      <w:pPr>
        <w:rPr>
          <w:rFonts w:ascii="Segoe UI" w:hAnsi="Segoe UI" w:cs="Segoe UI"/>
          <w:sz w:val="22"/>
          <w:szCs w:val="22"/>
        </w:rPr>
      </w:pPr>
    </w:p>
    <w:p w:rsidR="001F2183" w:rsidRPr="001F2183" w:rsidRDefault="001F2183" w:rsidP="001F2183">
      <w:pPr>
        <w:rPr>
          <w:rFonts w:ascii="Segoe UI" w:hAnsi="Segoe UI" w:cs="Segoe UI"/>
          <w:sz w:val="22"/>
          <w:szCs w:val="22"/>
        </w:rPr>
      </w:pPr>
      <w:r w:rsidRPr="001F2183">
        <w:rPr>
          <w:rFonts w:ascii="Segoe UI" w:hAnsi="Segoe UI" w:cs="Segoe UI"/>
          <w:sz w:val="22"/>
          <w:szCs w:val="22"/>
        </w:rPr>
        <w:t>Jednocześnie zapewniono, że np. energia słoneczna w południowych Włoszech nie może być wykorzystywana do produkcji wodoru ze źródeł odnawialnych w północnej Szwecji. Nowa dyrektywa mówi bowiem, że elektrolizer musi znajdować się w tej samej „strefie przetargowej” co produkowana energia odnawialna. Nowe akty delegowane Komisji muszą teraz zyskać akceptację Parlamentu Europejskiego.</w:t>
      </w:r>
    </w:p>
    <w:p w:rsidR="001F2183" w:rsidRDefault="001F2183" w:rsidP="001F2183">
      <w:pPr>
        <w:rPr>
          <w:rFonts w:ascii="Segoe UI" w:hAnsi="Segoe UI" w:cs="Segoe UI"/>
          <w:sz w:val="22"/>
          <w:szCs w:val="22"/>
        </w:rPr>
      </w:pPr>
      <w:r w:rsidRPr="001F2183">
        <w:rPr>
          <w:rFonts w:ascii="Segoe UI" w:hAnsi="Segoe UI" w:cs="Segoe UI"/>
          <w:sz w:val="22"/>
          <w:szCs w:val="22"/>
        </w:rPr>
        <w:lastRenderedPageBreak/>
        <w:t xml:space="preserve">2. Środkowoeuropejskie Forum Technologii Wodorowych </w:t>
      </w:r>
      <w:r w:rsidRPr="001F2183">
        <w:rPr>
          <w:rFonts w:ascii="Segoe UI" w:hAnsi="Segoe UI" w:cs="Segoe UI"/>
          <w:b/>
          <w:sz w:val="22"/>
          <w:szCs w:val="22"/>
        </w:rPr>
        <w:t xml:space="preserve">H2POLAND </w:t>
      </w:r>
      <w:r w:rsidRPr="001F2183">
        <w:rPr>
          <w:rFonts w:ascii="Segoe UI" w:hAnsi="Segoe UI" w:cs="Segoe UI"/>
          <w:sz w:val="22"/>
          <w:szCs w:val="22"/>
        </w:rPr>
        <w:t xml:space="preserve">odbędzie się w Poznań </w:t>
      </w:r>
      <w:proofErr w:type="spellStart"/>
      <w:r w:rsidRPr="001F2183">
        <w:rPr>
          <w:rFonts w:ascii="Segoe UI" w:hAnsi="Segoe UI" w:cs="Segoe UI"/>
          <w:sz w:val="22"/>
          <w:szCs w:val="22"/>
        </w:rPr>
        <w:t>Congress</w:t>
      </w:r>
      <w:proofErr w:type="spellEnd"/>
      <w:r w:rsidRPr="001F2183">
        <w:rPr>
          <w:rFonts w:ascii="Segoe UI" w:hAnsi="Segoe UI" w:cs="Segoe UI"/>
          <w:sz w:val="22"/>
          <w:szCs w:val="22"/>
        </w:rPr>
        <w:t xml:space="preserve"> Center na terenie Międzynarodowych Targów Poznańskich w dniach 16-17 maja 2023 r. Będzie okazją do dokonania analizy obecnej sytuacji ekonomicznej na świecie, w Europie i w naszym kraju, jej zawiłości i nieoczywistego wpływu na otoczenie z położeniem głównego nacisku na potencjał ekonomiczny dla rozwoju gospodarki wodorowej w naszej części Europy. Uczestnicy podejmą próbę udzielenia odpowiedzi na zasadnicze pytanie - czy światowa gospodarka, a zarazem i nasza (Polska jest piątym na świecie i trzecim w Europie producentem wodoru, choć niekoniecznie tego najbardziej pożądanego, „zielonego”), są przygotowane na tak daleko idące zmiany, jak wprowadzenie wodoru do powszechnego użytku. </w:t>
      </w:r>
    </w:p>
    <w:p w:rsidR="001F2183" w:rsidRPr="001F2183" w:rsidRDefault="001F2183" w:rsidP="001F2183">
      <w:pPr>
        <w:rPr>
          <w:rFonts w:ascii="Segoe UI" w:hAnsi="Segoe UI" w:cs="Segoe UI"/>
          <w:sz w:val="22"/>
          <w:szCs w:val="22"/>
        </w:rPr>
      </w:pPr>
    </w:p>
    <w:p w:rsidR="001F2183" w:rsidRDefault="001F2183" w:rsidP="001F2183">
      <w:pPr>
        <w:rPr>
          <w:rFonts w:ascii="Segoe UI" w:hAnsi="Segoe UI" w:cs="Segoe UI"/>
          <w:sz w:val="22"/>
          <w:szCs w:val="22"/>
        </w:rPr>
      </w:pPr>
      <w:r w:rsidRPr="001F2183">
        <w:rPr>
          <w:rFonts w:ascii="Segoe UI" w:hAnsi="Segoe UI" w:cs="Segoe UI"/>
          <w:b/>
          <w:sz w:val="22"/>
          <w:szCs w:val="22"/>
        </w:rPr>
        <w:t>H2POLAND</w:t>
      </w:r>
      <w:r w:rsidRPr="001F2183">
        <w:rPr>
          <w:rFonts w:ascii="Segoe UI" w:hAnsi="Segoe UI" w:cs="Segoe UI"/>
          <w:sz w:val="22"/>
          <w:szCs w:val="22"/>
        </w:rPr>
        <w:t xml:space="preserve"> to platforma wymiany eksperckiej wiedzy, która skupia przedstawicieli administracji rządowej i jednostek samorządu terytorialnego, przedsiębiorców, środowisko nauki oraz biznesu otwartego na nowoczesne, przyjazne środowisku technologie. Co ważne, unikalność wydarzenia opiera się na połączeniu ekspozycji targowej z częścią konferencyjną, zaś tematyka wpisuje się w plan </w:t>
      </w:r>
      <w:proofErr w:type="spellStart"/>
      <w:r w:rsidRPr="001F2183">
        <w:rPr>
          <w:rFonts w:ascii="Segoe UI" w:hAnsi="Segoe UI" w:cs="Segoe UI"/>
          <w:sz w:val="22"/>
          <w:szCs w:val="22"/>
        </w:rPr>
        <w:t>REPowerEU</w:t>
      </w:r>
      <w:proofErr w:type="spellEnd"/>
      <w:r w:rsidRPr="001F2183">
        <w:rPr>
          <w:rFonts w:ascii="Segoe UI" w:hAnsi="Segoe UI" w:cs="Segoe UI"/>
          <w:sz w:val="22"/>
          <w:szCs w:val="22"/>
        </w:rPr>
        <w:t>, który zakłada przystępną cenowo, bezpieczną i zrównoważoną energię dla Europy, co w obecnych czasach wielu niepokojów, zawirowań energetycznych, a wręcz działań wojennych, może okazać się furtką do bezpieczniejszej przyszłości Starego Kontynentu.</w:t>
      </w:r>
    </w:p>
    <w:p w:rsidR="001F2183" w:rsidRPr="001F2183" w:rsidRDefault="001F2183" w:rsidP="001F2183">
      <w:pPr>
        <w:rPr>
          <w:rFonts w:ascii="Segoe UI" w:hAnsi="Segoe UI" w:cs="Segoe UI"/>
          <w:sz w:val="22"/>
          <w:szCs w:val="22"/>
        </w:rPr>
      </w:pPr>
    </w:p>
    <w:p w:rsidR="001F2183" w:rsidRDefault="001F2183" w:rsidP="001F2183">
      <w:pPr>
        <w:rPr>
          <w:rFonts w:ascii="Segoe UI" w:hAnsi="Segoe UI" w:cs="Segoe UI"/>
          <w:sz w:val="22"/>
          <w:szCs w:val="22"/>
        </w:rPr>
      </w:pPr>
      <w:r w:rsidRPr="001F2183">
        <w:rPr>
          <w:rFonts w:ascii="Segoe UI" w:hAnsi="Segoe UI" w:cs="Segoe UI"/>
          <w:sz w:val="22"/>
          <w:szCs w:val="22"/>
        </w:rPr>
        <w:t xml:space="preserve">Pierwsza edycja Forum </w:t>
      </w:r>
      <w:r w:rsidRPr="001F2183">
        <w:rPr>
          <w:rFonts w:ascii="Segoe UI" w:hAnsi="Segoe UI" w:cs="Segoe UI"/>
          <w:b/>
          <w:sz w:val="22"/>
          <w:szCs w:val="22"/>
        </w:rPr>
        <w:t xml:space="preserve">H2POLAND </w:t>
      </w:r>
      <w:r w:rsidRPr="001F2183">
        <w:rPr>
          <w:rFonts w:ascii="Segoe UI" w:hAnsi="Segoe UI" w:cs="Segoe UI"/>
          <w:sz w:val="22"/>
          <w:szCs w:val="22"/>
        </w:rPr>
        <w:t>odbyła się w Poznaniu w maju 2022 r. W czasie dwóch bardzo intensywnych dni na trzech scenach wystąpiło blisko stu ekspertów z całego świata, a ponad półtora tysiąca gości z całej Europy uczestniczyło w konferencjach, panelach dyskusyjnych oraz ekspozycji targowej.</w:t>
      </w:r>
    </w:p>
    <w:p w:rsidR="001F2183" w:rsidRPr="001F2183" w:rsidRDefault="001F2183" w:rsidP="001F2183">
      <w:pPr>
        <w:rPr>
          <w:rFonts w:ascii="Segoe UI" w:hAnsi="Segoe UI" w:cs="Segoe UI"/>
          <w:sz w:val="22"/>
          <w:szCs w:val="22"/>
        </w:rPr>
      </w:pPr>
    </w:p>
    <w:p w:rsidR="001F2183" w:rsidRPr="001F2183" w:rsidRDefault="001F2183" w:rsidP="001F2183">
      <w:pPr>
        <w:rPr>
          <w:rFonts w:ascii="Segoe UI" w:hAnsi="Segoe UI" w:cs="Segoe UI"/>
          <w:b/>
          <w:sz w:val="22"/>
          <w:szCs w:val="22"/>
        </w:rPr>
      </w:pPr>
      <w:r w:rsidRPr="001F2183">
        <w:rPr>
          <w:rFonts w:ascii="Segoe UI" w:hAnsi="Segoe UI" w:cs="Segoe UI"/>
          <w:b/>
          <w:sz w:val="22"/>
          <w:szCs w:val="22"/>
        </w:rPr>
        <w:t>II Środkowoeuropejskie Forum Technologii Wodorowych H2POLAND, odbędzie się w dniach 16-17</w:t>
      </w:r>
      <w:r w:rsidR="00532378">
        <w:rPr>
          <w:rFonts w:ascii="Segoe UI" w:hAnsi="Segoe UI" w:cs="Segoe UI"/>
          <w:b/>
          <w:sz w:val="22"/>
          <w:szCs w:val="22"/>
        </w:rPr>
        <w:t xml:space="preserve"> maja 2023</w:t>
      </w:r>
      <w:r w:rsidRPr="001F2183">
        <w:rPr>
          <w:rFonts w:ascii="Segoe UI" w:hAnsi="Segoe UI" w:cs="Segoe UI"/>
          <w:b/>
          <w:sz w:val="22"/>
          <w:szCs w:val="22"/>
        </w:rPr>
        <w:t xml:space="preserve"> r. na terenie Międzynarodowych Targów Poznańskich. </w:t>
      </w:r>
    </w:p>
    <w:p w:rsidR="001F2183" w:rsidRPr="001F2183" w:rsidRDefault="001F2183" w:rsidP="001F2183">
      <w:pPr>
        <w:rPr>
          <w:rFonts w:ascii="Segoe UI" w:hAnsi="Segoe UI" w:cs="Segoe UI"/>
          <w:sz w:val="22"/>
          <w:szCs w:val="22"/>
        </w:rPr>
      </w:pPr>
    </w:p>
    <w:p w:rsidR="001F2183" w:rsidRPr="001F2183" w:rsidRDefault="001F2183" w:rsidP="001F2183">
      <w:pPr>
        <w:rPr>
          <w:rFonts w:ascii="Segoe UI" w:hAnsi="Segoe UI" w:cs="Segoe UI"/>
          <w:sz w:val="22"/>
          <w:szCs w:val="22"/>
        </w:rPr>
      </w:pPr>
      <w:r w:rsidRPr="001F2183">
        <w:rPr>
          <w:rFonts w:ascii="Segoe UI" w:hAnsi="Segoe UI" w:cs="Segoe UI"/>
          <w:sz w:val="22"/>
          <w:szCs w:val="22"/>
        </w:rPr>
        <w:t xml:space="preserve">Więcej informacji znajduje się na stronie </w:t>
      </w:r>
      <w:r>
        <w:rPr>
          <w:rFonts w:ascii="Segoe UI" w:hAnsi="Segoe UI" w:cs="Segoe UI"/>
          <w:sz w:val="22"/>
          <w:szCs w:val="22"/>
        </w:rPr>
        <w:t xml:space="preserve">Forum </w:t>
      </w:r>
      <w:r w:rsidRPr="001F2183">
        <w:rPr>
          <w:rFonts w:ascii="Segoe UI" w:hAnsi="Segoe UI" w:cs="Segoe UI"/>
          <w:sz w:val="22"/>
          <w:szCs w:val="22"/>
        </w:rPr>
        <w:t>H2POLA</w:t>
      </w:r>
      <w:r>
        <w:rPr>
          <w:rFonts w:ascii="Segoe UI" w:hAnsi="Segoe UI" w:cs="Segoe UI"/>
          <w:sz w:val="22"/>
          <w:szCs w:val="22"/>
        </w:rPr>
        <w:t xml:space="preserve">ND - </w:t>
      </w:r>
      <w:hyperlink r:id="rId8" w:history="1">
        <w:r w:rsidRPr="001F2183">
          <w:rPr>
            <w:rStyle w:val="Hipercze"/>
            <w:rFonts w:ascii="Segoe UI" w:hAnsi="Segoe UI" w:cs="Segoe UI"/>
            <w:sz w:val="22"/>
            <w:szCs w:val="22"/>
          </w:rPr>
          <w:t>https://h2poland.com.pl</w:t>
        </w:r>
      </w:hyperlink>
    </w:p>
    <w:p w:rsidR="00BA1335" w:rsidRPr="001F2183" w:rsidRDefault="00BA1335" w:rsidP="00401AB5">
      <w:pPr>
        <w:rPr>
          <w:rFonts w:ascii="Segoe UI" w:hAnsi="Segoe UI" w:cs="Segoe UI"/>
          <w:sz w:val="22"/>
          <w:szCs w:val="22"/>
        </w:rPr>
      </w:pPr>
    </w:p>
    <w:sectPr w:rsidR="00BA1335" w:rsidRPr="001F218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0CB" w:rsidRDefault="008350CB" w:rsidP="00F80242">
      <w:r>
        <w:separator/>
      </w:r>
    </w:p>
  </w:endnote>
  <w:endnote w:type="continuationSeparator" w:id="0">
    <w:p w:rsidR="008350CB" w:rsidRDefault="008350CB" w:rsidP="00F8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0CB" w:rsidRDefault="008350CB" w:rsidP="00F80242">
      <w:r>
        <w:separator/>
      </w:r>
    </w:p>
  </w:footnote>
  <w:footnote w:type="continuationSeparator" w:id="0">
    <w:p w:rsidR="008350CB" w:rsidRDefault="008350CB" w:rsidP="00F80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Nagwek"/>
    </w:pPr>
    <w:r>
      <w:rPr>
        <w:noProof/>
        <w:lang w:eastAsia="pl-PL"/>
      </w:rPr>
      <w:drawing>
        <wp:anchor distT="0" distB="0" distL="114300" distR="114300" simplePos="0" relativeHeight="251659264" behindDoc="1" locked="0" layoutInCell="1" allowOverlap="1" wp14:anchorId="4C1C7C94" wp14:editId="7BE4243C">
          <wp:simplePos x="0" y="0"/>
          <wp:positionH relativeFrom="page">
            <wp:posOffset>0</wp:posOffset>
          </wp:positionH>
          <wp:positionV relativeFrom="paragraph">
            <wp:posOffset>-449580</wp:posOffset>
          </wp:positionV>
          <wp:extent cx="7538587" cy="10665459"/>
          <wp:effectExtent l="0" t="0" r="5715" b="317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8587" cy="106654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BB4" w:rsidRDefault="005F3BB4">
    <w:pPr>
      <w:pStyle w:val="Nagwek"/>
    </w:pPr>
  </w:p>
  <w:p w:rsidR="005F3BB4" w:rsidRDefault="005F3BB4">
    <w:pPr>
      <w:pStyle w:val="Nagwek"/>
    </w:pPr>
  </w:p>
  <w:p w:rsidR="005F3BB4" w:rsidRDefault="005F3BB4">
    <w:pPr>
      <w:pStyle w:val="Nagwek"/>
    </w:pPr>
  </w:p>
  <w:p w:rsidR="005F3BB4" w:rsidRDefault="005F3BB4">
    <w:pPr>
      <w:pStyle w:val="Nagwek"/>
    </w:pPr>
  </w:p>
  <w:p w:rsidR="00F80242" w:rsidRDefault="00F8024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74B80"/>
    <w:multiLevelType w:val="hybridMultilevel"/>
    <w:tmpl w:val="5DEEFA9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242"/>
    <w:rsid w:val="00065E67"/>
    <w:rsid w:val="00162FE6"/>
    <w:rsid w:val="001F2183"/>
    <w:rsid w:val="003E3F16"/>
    <w:rsid w:val="00401AB5"/>
    <w:rsid w:val="00453338"/>
    <w:rsid w:val="00532378"/>
    <w:rsid w:val="00535FC8"/>
    <w:rsid w:val="00551BC5"/>
    <w:rsid w:val="0056104E"/>
    <w:rsid w:val="005F3BB4"/>
    <w:rsid w:val="00652446"/>
    <w:rsid w:val="00666648"/>
    <w:rsid w:val="007636CB"/>
    <w:rsid w:val="00776FA1"/>
    <w:rsid w:val="008350CB"/>
    <w:rsid w:val="00837ADA"/>
    <w:rsid w:val="0090085F"/>
    <w:rsid w:val="00A73527"/>
    <w:rsid w:val="00B21922"/>
    <w:rsid w:val="00BA1335"/>
    <w:rsid w:val="00D8246B"/>
    <w:rsid w:val="00E70DDF"/>
    <w:rsid w:val="00F61077"/>
    <w:rsid w:val="00F802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5E67"/>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pPr>
    <w:rPr>
      <w:rFonts w:asciiTheme="minorHAnsi" w:hAnsiTheme="minorHAnsi" w:cstheme="minorBidi"/>
      <w:sz w:val="22"/>
      <w:szCs w:val="22"/>
      <w:lang w:eastAsia="en-US"/>
    </w:r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pPr>
    <w:rPr>
      <w:rFonts w:asciiTheme="minorHAnsi" w:hAnsiTheme="minorHAnsi" w:cstheme="minorBidi"/>
      <w:sz w:val="22"/>
      <w:szCs w:val="22"/>
      <w:lang w:eastAsia="en-US"/>
    </w:rPr>
  </w:style>
  <w:style w:type="character" w:customStyle="1" w:styleId="StopkaZnak">
    <w:name w:val="Stopka Znak"/>
    <w:basedOn w:val="Domylnaczcionkaakapitu"/>
    <w:link w:val="Stopka"/>
    <w:uiPriority w:val="99"/>
    <w:rsid w:val="00F80242"/>
  </w:style>
  <w:style w:type="character" w:styleId="Hipercze">
    <w:name w:val="Hyperlink"/>
    <w:basedOn w:val="Domylnaczcionkaakapitu"/>
    <w:uiPriority w:val="99"/>
    <w:unhideWhenUsed/>
    <w:rsid w:val="00065E67"/>
    <w:rPr>
      <w:color w:val="0000FF"/>
      <w:u w:val="single"/>
    </w:rPr>
  </w:style>
  <w:style w:type="paragraph" w:styleId="Akapitzlist">
    <w:name w:val="List Paragraph"/>
    <w:basedOn w:val="Normalny"/>
    <w:uiPriority w:val="34"/>
    <w:qFormat/>
    <w:rsid w:val="00401AB5"/>
    <w:pPr>
      <w:spacing w:after="200" w:line="276" w:lineRule="auto"/>
      <w:ind w:left="720"/>
      <w:contextualSpacing/>
    </w:pPr>
    <w:rPr>
      <w:rFonts w:asciiTheme="minorHAnsi" w:hAnsiTheme="minorHAnsi" w:cstheme="minorBidi"/>
      <w:sz w:val="22"/>
      <w:szCs w:val="22"/>
      <w:lang w:eastAsia="en-US"/>
    </w:rPr>
  </w:style>
  <w:style w:type="character" w:styleId="UyteHipercze">
    <w:name w:val="FollowedHyperlink"/>
    <w:basedOn w:val="Domylnaczcionkaakapitu"/>
    <w:uiPriority w:val="99"/>
    <w:semiHidden/>
    <w:unhideWhenUsed/>
    <w:rsid w:val="001F21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5E67"/>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pPr>
    <w:rPr>
      <w:rFonts w:asciiTheme="minorHAnsi" w:hAnsiTheme="minorHAnsi" w:cstheme="minorBidi"/>
      <w:sz w:val="22"/>
      <w:szCs w:val="22"/>
      <w:lang w:eastAsia="en-US"/>
    </w:r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pPr>
    <w:rPr>
      <w:rFonts w:asciiTheme="minorHAnsi" w:hAnsiTheme="minorHAnsi" w:cstheme="minorBidi"/>
      <w:sz w:val="22"/>
      <w:szCs w:val="22"/>
      <w:lang w:eastAsia="en-US"/>
    </w:rPr>
  </w:style>
  <w:style w:type="character" w:customStyle="1" w:styleId="StopkaZnak">
    <w:name w:val="Stopka Znak"/>
    <w:basedOn w:val="Domylnaczcionkaakapitu"/>
    <w:link w:val="Stopka"/>
    <w:uiPriority w:val="99"/>
    <w:rsid w:val="00F80242"/>
  </w:style>
  <w:style w:type="character" w:styleId="Hipercze">
    <w:name w:val="Hyperlink"/>
    <w:basedOn w:val="Domylnaczcionkaakapitu"/>
    <w:uiPriority w:val="99"/>
    <w:unhideWhenUsed/>
    <w:rsid w:val="00065E67"/>
    <w:rPr>
      <w:color w:val="0000FF"/>
      <w:u w:val="single"/>
    </w:rPr>
  </w:style>
  <w:style w:type="paragraph" w:styleId="Akapitzlist">
    <w:name w:val="List Paragraph"/>
    <w:basedOn w:val="Normalny"/>
    <w:uiPriority w:val="34"/>
    <w:qFormat/>
    <w:rsid w:val="00401AB5"/>
    <w:pPr>
      <w:spacing w:after="200" w:line="276" w:lineRule="auto"/>
      <w:ind w:left="720"/>
      <w:contextualSpacing/>
    </w:pPr>
    <w:rPr>
      <w:rFonts w:asciiTheme="minorHAnsi" w:hAnsiTheme="minorHAnsi" w:cstheme="minorBidi"/>
      <w:sz w:val="22"/>
      <w:szCs w:val="22"/>
      <w:lang w:eastAsia="en-US"/>
    </w:rPr>
  </w:style>
  <w:style w:type="character" w:styleId="UyteHipercze">
    <w:name w:val="FollowedHyperlink"/>
    <w:basedOn w:val="Domylnaczcionkaakapitu"/>
    <w:uiPriority w:val="99"/>
    <w:semiHidden/>
    <w:unhideWhenUsed/>
    <w:rsid w:val="001F21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2poland.com.p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6458</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Witomska</dc:creator>
  <cp:lastModifiedBy>Magdalena Lipiecka</cp:lastModifiedBy>
  <cp:revision>2</cp:revision>
  <dcterms:created xsi:type="dcterms:W3CDTF">2023-11-20T15:30:00Z</dcterms:created>
  <dcterms:modified xsi:type="dcterms:W3CDTF">2023-11-20T15:30:00Z</dcterms:modified>
</cp:coreProperties>
</file>