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6" w:rsidRDefault="00896F56" w:rsidP="005F5DF9">
      <w:pPr>
        <w:pStyle w:val="singleposttext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23"/>
        </w:rPr>
      </w:pPr>
    </w:p>
    <w:p w:rsidR="005F5DF9" w:rsidRPr="00896F56" w:rsidRDefault="00896F56" w:rsidP="005F5DF9">
      <w:pPr>
        <w:pStyle w:val="singleposttext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23"/>
        </w:rPr>
      </w:pPr>
      <w:r w:rsidRPr="00896F56">
        <w:rPr>
          <w:rFonts w:ascii="Tahoma" w:hAnsi="Tahoma" w:cs="Tahoma"/>
          <w:b/>
          <w:sz w:val="32"/>
          <w:szCs w:val="23"/>
        </w:rPr>
        <w:t>Startuje H2POLAND! Czas na czysty biznes!</w:t>
      </w:r>
    </w:p>
    <w:p w:rsidR="00896F56" w:rsidRDefault="00896F56" w:rsidP="005F5DF9">
      <w:pPr>
        <w:pStyle w:val="singleposttext"/>
        <w:spacing w:before="0" w:beforeAutospacing="0" w:after="0" w:afterAutospacing="0"/>
        <w:jc w:val="both"/>
        <w:rPr>
          <w:rFonts w:ascii="Tahoma" w:hAnsi="Tahoma" w:cs="Tahoma"/>
          <w:sz w:val="23"/>
          <w:szCs w:val="23"/>
        </w:rPr>
      </w:pPr>
    </w:p>
    <w:p w:rsidR="005F5DF9" w:rsidRDefault="005F5DF9" w:rsidP="005F5DF9">
      <w:pPr>
        <w:pStyle w:val="singleposttext"/>
        <w:spacing w:before="0" w:beforeAutospacing="0" w:after="0" w:afterAutospacing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Rusza pionierski projekt Grupy MTP będący odpowiedzią na potrzebę popularyzowania wiedzy dotyczącej rozwiązań poświęconych nisko i zeroemisyjnej gospodarce. Forum H2POLAND, które odbędzie się 17-18 maja 2022, to pierwsze w Polsce i Europie Środkowo-Wschodniej kompleksowe targi dedykowane technologiom wodorowym. To właśnie w Poznaniu, pierwiastek H2 będzie odmieniany przez wszystkie przypadki, zarówno podczas licznych konferencji i debat jak i w ofercie wystawców gotowych na innowacyjny biznes.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Gospodarka wodorowa jest jednym z obiecujących kierunków ograniczania globalnych zmian klimatu. Celem nowej inicjatywy Grupy MTP jest stworzenie projektu opartego o współpracę międzyśrodowiskową biznesu, nauki, samorządów lokalnych oraz organizacji pozarządowych na rzecz maksymalizacji udziału polskich zasobów produkcyjnych i usługowych w toku realizacji inwestycji wodorowych. To konieczne działania w dążeniu do nowoczesnej i neutralnej dla klimatu gospodarki.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Oficjalnie Forum H2POLAND zapowiedział 27 października 2021 r. podczas konferencji  IMPACT’21, Jacek Bogusławski, członek Zarządu Województwa Wielkopolskiego. Urząd Marszałkowski w Poznaniu będzie partnerem Grupy MTP w organizacji tego wydarzenia.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Style w:val="Pogrubienie"/>
          <w:rFonts w:ascii="Tahoma" w:hAnsi="Tahoma" w:cs="Tahoma"/>
          <w:color w:val="5C5D60"/>
          <w:sz w:val="23"/>
          <w:szCs w:val="23"/>
        </w:rPr>
        <w:t>Transfuzja wiedzy i wystawa branżowych innowacji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Forum H2POLAND będzie kompleksową platformą wymiany eksperckiej wiedzy podczas licznych konferencji i debat połączonych z ekspozycją najnowszych rozwiązań poświęconych nisko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 i zeroemisyjnej gospodarce. Coraz bardziej słyszalny jest głos, że to właśnie wodór ma być paliwem, które zrewolucjonizuje unijną energetykę i umożliwi jeszcze pełniejsze wykorzystanie potencjału źródeł odnawialnych.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- </w:t>
      </w:r>
      <w:r>
        <w:rPr>
          <w:rStyle w:val="Uwydatnienie"/>
          <w:rFonts w:ascii="Tahoma" w:hAnsi="Tahoma" w:cs="Tahoma"/>
          <w:color w:val="5C5D60"/>
          <w:sz w:val="23"/>
          <w:szCs w:val="23"/>
        </w:rPr>
        <w:t>Nowa inicjatywa Grupy MTP posłuży popularyzacji i wdrażaniu technologii wodorowych w Polsce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Style w:val="Uwydatnienie"/>
          <w:rFonts w:ascii="Tahoma" w:hAnsi="Tahoma" w:cs="Tahoma"/>
          <w:color w:val="5C5D60"/>
          <w:sz w:val="23"/>
          <w:szCs w:val="23"/>
        </w:rPr>
        <w:t>i Europie Środkowo-Wschodniej. Przedsięwzięcie wpisuje się także w aktualną strategię Komisji Europejskiej, która wodór traktuje jako kluczowe narzędzie do osiągnięcia neutralności klimatycznej. Koncepcja  Europejskiego Zielonego Ładu w istotnej mierze będzie się opierała na rozwoju technologii wodorowych. Świadczy o tym nie tylko opublikowana w 2020 roku „Strategia wodorowa dla neutralnej klimatycznie Europy”, ale także plany, jakie przedstawiają poszczególne państwa członkowskie Unii Europejskiej. Spotkajmy się zatem by wypracować najlepsze koncepcje dla środowiska! </w:t>
      </w:r>
      <w:r>
        <w:rPr>
          <w:rFonts w:ascii="Tahoma" w:hAnsi="Tahoma" w:cs="Tahoma"/>
          <w:color w:val="5C5D60"/>
          <w:sz w:val="23"/>
          <w:szCs w:val="23"/>
        </w:rPr>
        <w:t>– zapowiada wydarzenie Joanna Kucharska z Grupy MTP.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Nie bez znaczenia w organizacji H2POLAND,  jest fakt, że Polska jest piątym na świecie i trzecim w Unii Europejskiej producentem wodoru. To zarówno wyzwanie związane z dekarbonizacją tej produkcji, jak i szansa rozwojowa.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lastRenderedPageBreak/>
        <w:t>Docelowo w Polsce ma powstać pięć dolin wodorowych, które pojawią się w wyniku przeprowadzonych analiz potencjału lokalnego przemysłu w łańcuchu dostaw na rzecz gospodarki wodorowej, wiedzy i kompetencji kadr oraz tworzącego się rynku.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Style w:val="Pogrubienie"/>
          <w:rFonts w:ascii="Tahoma" w:hAnsi="Tahoma" w:cs="Tahoma"/>
          <w:color w:val="5C5D60"/>
          <w:sz w:val="23"/>
          <w:szCs w:val="23"/>
        </w:rPr>
        <w:t>Kierunek wodór w Poznaniu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Tematu dolin wodorowych i związanego z nim potencjału z pewnością nie zabraknie na Forum H2POLAND w Poznaniu, zwłaszcza, że chęć powołania Wielkopolskiej Doliny Wodorowej wyrazili przedstawiciele samorządu województwa wielkopolskiego, samorządowcy z Wielkopolski, przedsiębiorcy oraz reprezentanci świata nauki. Nawiązując do polityk europejskich związanych z niskoemisyjnością, zielonymi inwestycjami oraz dążeniem do neutralności klimatycznej, Samorząd Województwa Wielkopolskiego podejmuje kompleksowe działania na rzecz bezpieczeństwa i efektywności energetycznej – od poszukiwania nowych źródeł energii i sposobów ich wykorzystania, przez zwiększenie efektywności energetycznej, po bezpieczne i efektywne dostarczanie jej do przemysłu i gospodarstw domowych, aktywnie włączając się w globalny łańcuch wartości gospodarki wodorowej, stymulując powstawanie lokalnych kompetencji wytwórczych w obszarze infrastruktury, produktów i usług.</w:t>
      </w:r>
    </w:p>
    <w:p w:rsidR="005F5DF9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color w:val="5C5D60"/>
          <w:sz w:val="23"/>
          <w:szCs w:val="23"/>
        </w:rPr>
        <w:t>- </w:t>
      </w:r>
      <w:r>
        <w:rPr>
          <w:rStyle w:val="Uwydatnienie"/>
          <w:rFonts w:ascii="Tahoma" w:hAnsi="Tahoma" w:cs="Tahoma"/>
          <w:color w:val="5C5D60"/>
          <w:sz w:val="23"/>
          <w:szCs w:val="23"/>
        </w:rPr>
        <w:t>Organizując Forum H2POLAND w Poznaniu, współpracujemy i czerpiemy m.in. z dotychczasowych doświadczeń Samorządu Województwa Wielkopolskiego w zakresie innowacyjnych technologii wodorowych. We wspólnych działaniach  zarówno na szczeblu lokalnym jak rządowym upatrujemy ogromną szansę na przyjazny środowisku biznes o wysokim potencjale, na dynamicznie rozwijającym się rynku. H2 POLAND to także  idealne miejsce do zaprezentowania najnowszych rozwiązań liderów branży w zakresie rozwoju niskoemisyjnej przyszłości wodoru. Zapraszamy do współpracy wszystkie podmioty, którym bliska jest idea popularyzacji nowoczesnej i neutralnej dla klimatu gospodarki</w:t>
      </w:r>
      <w:r>
        <w:rPr>
          <w:rFonts w:ascii="Tahoma" w:hAnsi="Tahoma" w:cs="Tahoma"/>
          <w:color w:val="5C5D60"/>
          <w:sz w:val="23"/>
          <w:szCs w:val="23"/>
        </w:rPr>
        <w:t> – mówi Joanna Kucharska.</w:t>
      </w:r>
    </w:p>
    <w:p w:rsidR="005F5DF9" w:rsidRPr="007904D5" w:rsidRDefault="005F5DF9" w:rsidP="005F5DF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b/>
          <w:color w:val="5C5D60"/>
          <w:sz w:val="23"/>
          <w:szCs w:val="23"/>
        </w:rPr>
      </w:pPr>
      <w:r w:rsidRPr="007904D5">
        <w:rPr>
          <w:rFonts w:ascii="Tahoma" w:hAnsi="Tahoma" w:cs="Tahoma"/>
          <w:b/>
          <w:color w:val="5C5D60"/>
          <w:sz w:val="23"/>
          <w:szCs w:val="23"/>
        </w:rPr>
        <w:t>Środkowoeuropejskie Forum Technologii Wodorowych H2POLAND odbędzie się 17-18 maja 2021 r. na terenie Międzynarodowych Targów Poznańskich.  Organizatorem wydarzenia jest Grupa MTP.</w:t>
      </w:r>
    </w:p>
    <w:p w:rsidR="005F5DF9" w:rsidRDefault="005F5DF9" w:rsidP="005F5DF9">
      <w:pPr>
        <w:jc w:val="both"/>
      </w:pPr>
    </w:p>
    <w:p w:rsidR="008F3371" w:rsidRDefault="008F3371" w:rsidP="005F5DF9">
      <w:pPr>
        <w:tabs>
          <w:tab w:val="left" w:pos="1545"/>
        </w:tabs>
        <w:jc w:val="both"/>
      </w:pPr>
      <w:r>
        <w:tab/>
      </w: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281EAC" w:rsidRDefault="00281EAC" w:rsidP="005F5DF9">
      <w:pPr>
        <w:jc w:val="both"/>
      </w:pPr>
      <w:bookmarkStart w:id="0" w:name="_GoBack"/>
      <w:bookmarkEnd w:id="0"/>
    </w:p>
    <w:sectPr w:rsidR="00281EAC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5F5DF9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0295" cy="112141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42198"/>
    <w:rsid w:val="005F5DF9"/>
    <w:rsid w:val="007560E3"/>
    <w:rsid w:val="007904D5"/>
    <w:rsid w:val="007D5A49"/>
    <w:rsid w:val="0089193A"/>
    <w:rsid w:val="00896F56"/>
    <w:rsid w:val="008B251D"/>
    <w:rsid w:val="008F3371"/>
    <w:rsid w:val="00944093"/>
    <w:rsid w:val="00E65B86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10</cp:revision>
  <dcterms:created xsi:type="dcterms:W3CDTF">2021-11-22T12:16:00Z</dcterms:created>
  <dcterms:modified xsi:type="dcterms:W3CDTF">2021-12-07T09:20:00Z</dcterms:modified>
</cp:coreProperties>
</file>